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CF170" w14:textId="77777777" w:rsidR="002C539D" w:rsidRPr="0076498D" w:rsidRDefault="002C539D" w:rsidP="00F4678D">
      <w:pPr>
        <w:jc w:val="center"/>
        <w:rPr>
          <w:rFonts w:ascii="Calibri" w:hAnsi="Calibri" w:cs="Calibri"/>
          <w:b/>
          <w:bCs/>
          <w:sz w:val="20"/>
          <w:szCs w:val="20"/>
        </w:rPr>
      </w:pPr>
      <w:r w:rsidRPr="0076498D">
        <w:rPr>
          <w:rFonts w:ascii="Calibri" w:hAnsi="Calibri" w:cs="Calibri"/>
          <w:b/>
          <w:bCs/>
          <w:sz w:val="20"/>
          <w:szCs w:val="20"/>
        </w:rPr>
        <w:t>Study Resources</w:t>
      </w:r>
    </w:p>
    <w:p w14:paraId="20571288" w14:textId="77777777" w:rsidR="002C539D" w:rsidRPr="0076498D" w:rsidRDefault="002C539D" w:rsidP="00F4678D">
      <w:pPr>
        <w:jc w:val="center"/>
        <w:rPr>
          <w:rFonts w:ascii="Calibri" w:hAnsi="Calibri" w:cs="Calibri"/>
          <w:b/>
          <w:bCs/>
          <w:sz w:val="20"/>
          <w:szCs w:val="20"/>
        </w:rPr>
      </w:pPr>
      <w:r w:rsidRPr="0076498D">
        <w:rPr>
          <w:rFonts w:ascii="Calibri" w:hAnsi="Calibri" w:cs="Calibri"/>
          <w:b/>
          <w:bCs/>
          <w:sz w:val="20"/>
          <w:szCs w:val="20"/>
        </w:rPr>
        <w:t>TEXTBOOKS</w:t>
      </w:r>
    </w:p>
    <w:p w14:paraId="476EB1C4" w14:textId="77777777" w:rsidR="002C539D" w:rsidRPr="0076498D" w:rsidRDefault="002C539D" w:rsidP="002C539D">
      <w:pPr>
        <w:rPr>
          <w:rFonts w:ascii="Calibri" w:hAnsi="Calibri" w:cs="Calibri"/>
          <w:b/>
          <w:bCs/>
          <w:sz w:val="20"/>
          <w:szCs w:val="20"/>
        </w:rPr>
      </w:pPr>
      <w:r w:rsidRPr="0076498D">
        <w:rPr>
          <w:rFonts w:ascii="Calibri" w:hAnsi="Calibri" w:cs="Calibri"/>
          <w:b/>
          <w:bCs/>
          <w:sz w:val="20"/>
          <w:szCs w:val="20"/>
        </w:rPr>
        <w:t>Principles of Economics, 7th edition – by N. Gregory Mankiw</w:t>
      </w:r>
    </w:p>
    <w:p w14:paraId="7CA6752E" w14:textId="77777777" w:rsidR="002C539D" w:rsidRPr="0076498D" w:rsidRDefault="002C539D" w:rsidP="002C539D">
      <w:pPr>
        <w:rPr>
          <w:rFonts w:ascii="Calibri" w:hAnsi="Calibri" w:cs="Calibri"/>
          <w:sz w:val="20"/>
          <w:szCs w:val="20"/>
        </w:rPr>
      </w:pPr>
      <w:r w:rsidRPr="0076498D">
        <w:rPr>
          <w:rFonts w:ascii="Calibri" w:hAnsi="Calibri" w:cs="Calibri"/>
          <w:sz w:val="20"/>
          <w:szCs w:val="20"/>
        </w:rPr>
        <w:t xml:space="preserve">With its clear and engaging writing style it continues to be the most popular and </w:t>
      </w:r>
      <w:proofErr w:type="gramStart"/>
      <w:r w:rsidRPr="0076498D">
        <w:rPr>
          <w:rFonts w:ascii="Calibri" w:hAnsi="Calibri" w:cs="Calibri"/>
          <w:sz w:val="20"/>
          <w:szCs w:val="20"/>
        </w:rPr>
        <w:t>widely-used</w:t>
      </w:r>
      <w:proofErr w:type="gramEnd"/>
      <w:r w:rsidRPr="0076498D">
        <w:rPr>
          <w:rFonts w:ascii="Calibri" w:hAnsi="Calibri" w:cs="Calibri"/>
          <w:sz w:val="20"/>
          <w:szCs w:val="20"/>
        </w:rPr>
        <w:t xml:space="preserve"> economics textbook among today’s students and </w:t>
      </w:r>
      <w:r w:rsidRPr="0076498D">
        <w:rPr>
          <w:rFonts w:ascii="Calibri" w:hAnsi="Calibri" w:cs="Calibri"/>
          <w:b/>
          <w:bCs/>
          <w:sz w:val="20"/>
          <w:szCs w:val="20"/>
        </w:rPr>
        <w:t>the officially recommended textbook of the Economics Olympiad.</w:t>
      </w:r>
      <w:r w:rsidRPr="0076498D">
        <w:rPr>
          <w:rFonts w:ascii="Calibri" w:hAnsi="Calibri" w:cs="Calibri"/>
          <w:sz w:val="20"/>
          <w:szCs w:val="20"/>
        </w:rPr>
        <w:t xml:space="preserve"> In this textbook, </w:t>
      </w:r>
      <w:proofErr w:type="gramStart"/>
      <w:r w:rsidRPr="0076498D">
        <w:rPr>
          <w:rFonts w:ascii="Calibri" w:hAnsi="Calibri" w:cs="Calibri"/>
          <w:sz w:val="20"/>
          <w:szCs w:val="20"/>
        </w:rPr>
        <w:t>professor</w:t>
      </w:r>
      <w:proofErr w:type="gramEnd"/>
      <w:r w:rsidRPr="0076498D">
        <w:rPr>
          <w:rFonts w:ascii="Calibri" w:hAnsi="Calibri" w:cs="Calibri"/>
          <w:sz w:val="20"/>
          <w:szCs w:val="20"/>
        </w:rPr>
        <w:t xml:space="preserve"> Mankiw included real-life scenarios, useful facts, and many examples of economic concepts that play a role in the decisions you make every day.</w:t>
      </w:r>
    </w:p>
    <w:p w14:paraId="18EA62C5" w14:textId="77777777" w:rsidR="002C539D" w:rsidRPr="0076498D" w:rsidRDefault="002C539D" w:rsidP="002C539D">
      <w:pPr>
        <w:rPr>
          <w:rFonts w:ascii="Calibri" w:hAnsi="Calibri" w:cs="Calibri"/>
          <w:sz w:val="20"/>
          <w:szCs w:val="20"/>
        </w:rPr>
      </w:pPr>
      <w:r w:rsidRPr="0076498D">
        <w:rPr>
          <w:rFonts w:ascii="Calibri" w:hAnsi="Calibri" w:cs="Calibri"/>
          <w:sz w:val="20"/>
          <w:szCs w:val="20"/>
        </w:rPr>
        <w:t>“I have tried to put myself in the position of someone seeing economics for the first time. My goal is to emphasize the material that students should and do find interesting about the study of the economy.” – N. Gregory Mankiw.</w:t>
      </w:r>
    </w:p>
    <w:p w14:paraId="72DBD92F" w14:textId="77777777" w:rsidR="002C539D" w:rsidRPr="0076498D" w:rsidRDefault="002C539D" w:rsidP="002C539D">
      <w:pPr>
        <w:rPr>
          <w:rFonts w:ascii="Calibri" w:hAnsi="Calibri" w:cs="Calibri"/>
          <w:b/>
          <w:bCs/>
          <w:sz w:val="20"/>
          <w:szCs w:val="20"/>
        </w:rPr>
      </w:pPr>
      <w:r w:rsidRPr="0076498D">
        <w:rPr>
          <w:rFonts w:ascii="Calibri" w:hAnsi="Calibri" w:cs="Calibri"/>
          <w:b/>
          <w:bCs/>
          <w:sz w:val="20"/>
          <w:szCs w:val="20"/>
        </w:rPr>
        <w:t>Economics – by Paul Samuelson &amp; William Nordhaus</w:t>
      </w:r>
    </w:p>
    <w:p w14:paraId="7727D40F" w14:textId="77777777" w:rsidR="002C539D" w:rsidRPr="0076498D" w:rsidRDefault="002C539D" w:rsidP="002C539D">
      <w:pPr>
        <w:rPr>
          <w:rFonts w:ascii="Calibri" w:hAnsi="Calibri" w:cs="Calibri"/>
          <w:sz w:val="20"/>
          <w:szCs w:val="20"/>
        </w:rPr>
      </w:pPr>
      <w:r w:rsidRPr="0076498D">
        <w:rPr>
          <w:rFonts w:ascii="Calibri" w:hAnsi="Calibri" w:cs="Calibri"/>
          <w:sz w:val="20"/>
          <w:szCs w:val="20"/>
        </w:rPr>
        <w:t>Samuelson’s text was first published in 1948, and it immediately became the authority for the principles of economics courses. The book continues to be the standard-bearer for principles courses, and this revision continues to be a clear, accurate, and interesting introduction to modern economics principles. Bill Nordhaus is now the primary author of this text, and he has revised the book to be as current and relevant as ever.</w:t>
      </w:r>
    </w:p>
    <w:p w14:paraId="576C7130" w14:textId="77777777" w:rsidR="002C539D" w:rsidRPr="0076498D" w:rsidRDefault="002C539D" w:rsidP="002C539D">
      <w:pPr>
        <w:rPr>
          <w:rFonts w:ascii="Calibri" w:hAnsi="Calibri" w:cs="Calibri"/>
          <w:b/>
          <w:bCs/>
          <w:sz w:val="20"/>
          <w:szCs w:val="20"/>
        </w:rPr>
      </w:pPr>
      <w:r w:rsidRPr="0076498D">
        <w:rPr>
          <w:rFonts w:ascii="Calibri" w:hAnsi="Calibri" w:cs="Calibri"/>
          <w:b/>
          <w:bCs/>
          <w:sz w:val="20"/>
          <w:szCs w:val="20"/>
        </w:rPr>
        <w:t>Common Sense Economics: What Everyone Should Know About Personal and National Prosperity by James D. Gwartney, Richard L. Stroup, Dwight R. Lee, Tawni H. Ferrarini, Joseph P. Calhoun, Randall K. Filer</w:t>
      </w:r>
    </w:p>
    <w:p w14:paraId="763F1D5E" w14:textId="19A2A509" w:rsidR="002C539D" w:rsidRPr="0076498D" w:rsidRDefault="002C539D" w:rsidP="002C539D">
      <w:pPr>
        <w:rPr>
          <w:rFonts w:ascii="Calibri" w:hAnsi="Calibri" w:cs="Calibri"/>
          <w:sz w:val="20"/>
          <w:szCs w:val="20"/>
        </w:rPr>
      </w:pPr>
      <w:r w:rsidRPr="0076498D">
        <w:rPr>
          <w:rFonts w:ascii="Calibri" w:hAnsi="Calibri" w:cs="Calibri"/>
          <w:sz w:val="20"/>
          <w:szCs w:val="20"/>
        </w:rPr>
        <w:t xml:space="preserve">This a comprehensive and accessible guide to understanding the key principles of economics and their application to real-world scenarios. This book distils complex economic concepts into understandable and practical insights that are relevant to everyday life. </w:t>
      </w:r>
    </w:p>
    <w:p w14:paraId="54511CE7" w14:textId="00BE280C" w:rsidR="00F4678D" w:rsidRPr="0076498D" w:rsidRDefault="00F4678D" w:rsidP="002C539D">
      <w:pPr>
        <w:rPr>
          <w:rFonts w:ascii="Calibri" w:hAnsi="Calibri" w:cs="Calibri"/>
          <w:sz w:val="20"/>
          <w:szCs w:val="20"/>
        </w:rPr>
      </w:pPr>
      <w:r w:rsidRPr="0076498D">
        <w:rPr>
          <w:rFonts w:ascii="Calibri" w:hAnsi="Calibri" w:cs="Calibri"/>
          <w:sz w:val="20"/>
          <w:szCs w:val="20"/>
        </w:rPr>
        <w:t>This book is available for free:</w:t>
      </w:r>
    </w:p>
    <w:p w14:paraId="678509E3" w14:textId="76C78239" w:rsidR="00F4678D" w:rsidRPr="0076498D" w:rsidRDefault="00F4678D" w:rsidP="002C539D">
      <w:pPr>
        <w:rPr>
          <w:rFonts w:ascii="Calibri" w:hAnsi="Calibri" w:cs="Calibri"/>
          <w:sz w:val="20"/>
          <w:szCs w:val="20"/>
        </w:rPr>
      </w:pPr>
      <w:hyperlink r:id="rId5" w:history="1">
        <w:r w:rsidRPr="0076498D">
          <w:rPr>
            <w:rStyle w:val="Hyperlink"/>
            <w:rFonts w:ascii="Calibri" w:hAnsi="Calibri" w:cs="Calibri"/>
            <w:sz w:val="20"/>
            <w:szCs w:val="20"/>
          </w:rPr>
          <w:t>https://www.econfun.org/en/get-the-book</w:t>
        </w:r>
      </w:hyperlink>
      <w:r w:rsidRPr="0076498D">
        <w:rPr>
          <w:rFonts w:ascii="Calibri" w:hAnsi="Calibri" w:cs="Calibri"/>
          <w:sz w:val="20"/>
          <w:szCs w:val="20"/>
        </w:rPr>
        <w:t xml:space="preserve"> </w:t>
      </w:r>
    </w:p>
    <w:p w14:paraId="3E03A55C" w14:textId="77777777" w:rsidR="00F74D9B" w:rsidRPr="00F74D9B" w:rsidRDefault="00F4678D" w:rsidP="002C539D">
      <w:pPr>
        <w:rPr>
          <w:rFonts w:ascii="Calibri" w:hAnsi="Calibri" w:cs="Calibri"/>
          <w:sz w:val="20"/>
          <w:szCs w:val="20"/>
        </w:rPr>
      </w:pPr>
      <w:proofErr w:type="gramStart"/>
      <w:r w:rsidRPr="00F74D9B">
        <w:rPr>
          <w:rFonts w:ascii="Calibri" w:hAnsi="Calibri" w:cs="Calibri"/>
          <w:sz w:val="20"/>
          <w:szCs w:val="20"/>
        </w:rPr>
        <w:t>Text books</w:t>
      </w:r>
      <w:proofErr w:type="gramEnd"/>
      <w:r w:rsidRPr="00F74D9B">
        <w:rPr>
          <w:rFonts w:ascii="Calibri" w:hAnsi="Calibri" w:cs="Calibri"/>
          <w:sz w:val="20"/>
          <w:szCs w:val="20"/>
        </w:rPr>
        <w:t xml:space="preserve"> used for A Level or IB Economics courses are suitable for the competition. </w:t>
      </w:r>
    </w:p>
    <w:p w14:paraId="2D3B31B4" w14:textId="770387EB" w:rsidR="00F4678D" w:rsidRDefault="00F4678D" w:rsidP="002C539D">
      <w:pPr>
        <w:rPr>
          <w:rFonts w:ascii="Calibri" w:hAnsi="Calibri" w:cs="Calibri"/>
          <w:sz w:val="20"/>
          <w:szCs w:val="20"/>
        </w:rPr>
      </w:pPr>
      <w:r w:rsidRPr="00F74D9B">
        <w:rPr>
          <w:rFonts w:ascii="Calibri" w:hAnsi="Calibri" w:cs="Calibri"/>
          <w:sz w:val="20"/>
          <w:szCs w:val="20"/>
        </w:rPr>
        <w:t>The following</w:t>
      </w:r>
      <w:r w:rsidR="00EB6339">
        <w:rPr>
          <w:rFonts w:ascii="Calibri" w:hAnsi="Calibri" w:cs="Calibri"/>
          <w:sz w:val="20"/>
          <w:szCs w:val="20"/>
        </w:rPr>
        <w:t>, from Time2Resources Ltd,</w:t>
      </w:r>
      <w:r w:rsidRPr="00F74D9B">
        <w:rPr>
          <w:rFonts w:ascii="Calibri" w:hAnsi="Calibri" w:cs="Calibri"/>
          <w:sz w:val="20"/>
          <w:szCs w:val="20"/>
        </w:rPr>
        <w:t xml:space="preserve"> are also highly recommended:</w:t>
      </w:r>
    </w:p>
    <w:p w14:paraId="5D376D87" w14:textId="77777777" w:rsidR="00712092" w:rsidRPr="00712092" w:rsidRDefault="00712092" w:rsidP="00712092">
      <w:pPr>
        <w:rPr>
          <w:rFonts w:ascii="Calibri" w:hAnsi="Calibri" w:cs="Calibri"/>
          <w:b/>
          <w:bCs/>
          <w:sz w:val="20"/>
          <w:szCs w:val="20"/>
        </w:rPr>
      </w:pPr>
      <w:r w:rsidRPr="00712092">
        <w:rPr>
          <w:rFonts w:ascii="Calibri" w:hAnsi="Calibri" w:cs="Calibri" w:hint="cs"/>
          <w:b/>
          <w:bCs/>
          <w:sz w:val="20"/>
          <w:szCs w:val="20"/>
        </w:rPr>
        <w:t>AQA/Edexcel A Level Economics revision guides</w:t>
      </w:r>
    </w:p>
    <w:p w14:paraId="3271C6C2" w14:textId="77777777" w:rsidR="00712092" w:rsidRPr="00712092" w:rsidRDefault="00712092" w:rsidP="00712092">
      <w:pPr>
        <w:rPr>
          <w:rFonts w:ascii="Calibri" w:hAnsi="Calibri" w:cs="Calibri"/>
          <w:sz w:val="20"/>
          <w:szCs w:val="20"/>
        </w:rPr>
      </w:pPr>
      <w:r w:rsidRPr="00712092">
        <w:rPr>
          <w:rFonts w:ascii="Calibri" w:hAnsi="Calibri" w:cs="Calibri"/>
          <w:sz w:val="20"/>
          <w:szCs w:val="20"/>
        </w:rPr>
        <w:t>Handy, pocket-sized revision guides written by experts to help your students achieve exam success. Designed to encourage short but focussed and therefore effective bursts of revision. These guides will help students record their progress and build confidence in their exam technique.</w:t>
      </w:r>
    </w:p>
    <w:p w14:paraId="51E2DDD6" w14:textId="77777777" w:rsidR="00712092" w:rsidRPr="00712092" w:rsidRDefault="00712092" w:rsidP="00712092">
      <w:pPr>
        <w:numPr>
          <w:ilvl w:val="0"/>
          <w:numId w:val="2"/>
        </w:numPr>
        <w:spacing w:line="240" w:lineRule="auto"/>
        <w:rPr>
          <w:rFonts w:ascii="Calibri" w:hAnsi="Calibri" w:cs="Calibri"/>
          <w:sz w:val="20"/>
          <w:szCs w:val="20"/>
        </w:rPr>
      </w:pPr>
      <w:r w:rsidRPr="00712092">
        <w:rPr>
          <w:rFonts w:ascii="Calibri" w:hAnsi="Calibri" w:cs="Calibri"/>
          <w:sz w:val="20"/>
          <w:szCs w:val="20"/>
        </w:rPr>
        <w:t>Written by experienced examiners, teachers and authors</w:t>
      </w:r>
    </w:p>
    <w:p w14:paraId="07654106" w14:textId="77777777" w:rsidR="00712092" w:rsidRPr="00712092" w:rsidRDefault="00712092" w:rsidP="00712092">
      <w:pPr>
        <w:numPr>
          <w:ilvl w:val="0"/>
          <w:numId w:val="2"/>
        </w:numPr>
        <w:spacing w:line="240" w:lineRule="auto"/>
        <w:rPr>
          <w:rFonts w:ascii="Calibri" w:hAnsi="Calibri" w:cs="Calibri"/>
          <w:sz w:val="20"/>
          <w:szCs w:val="20"/>
        </w:rPr>
      </w:pPr>
      <w:r w:rsidRPr="00712092">
        <w:rPr>
          <w:rFonts w:ascii="Calibri" w:hAnsi="Calibri" w:cs="Calibri"/>
          <w:sz w:val="20"/>
          <w:szCs w:val="20"/>
        </w:rPr>
        <w:t>Carefully and accurately follows the AQA/Edexcel specification</w:t>
      </w:r>
    </w:p>
    <w:p w14:paraId="527C3455" w14:textId="77777777" w:rsidR="00712092" w:rsidRPr="00712092" w:rsidRDefault="00712092" w:rsidP="00712092">
      <w:pPr>
        <w:numPr>
          <w:ilvl w:val="0"/>
          <w:numId w:val="2"/>
        </w:numPr>
        <w:spacing w:line="240" w:lineRule="auto"/>
        <w:rPr>
          <w:rFonts w:ascii="Calibri" w:hAnsi="Calibri" w:cs="Calibri"/>
          <w:sz w:val="20"/>
          <w:szCs w:val="20"/>
        </w:rPr>
      </w:pPr>
      <w:r w:rsidRPr="00712092">
        <w:rPr>
          <w:rFonts w:ascii="Calibri" w:hAnsi="Calibri" w:cs="Calibri"/>
          <w:sz w:val="20"/>
          <w:szCs w:val="20"/>
        </w:rPr>
        <w:t>Short and precise definitions</w:t>
      </w:r>
    </w:p>
    <w:p w14:paraId="01F080B7" w14:textId="77777777" w:rsidR="00712092" w:rsidRPr="00712092" w:rsidRDefault="00712092" w:rsidP="00712092">
      <w:pPr>
        <w:numPr>
          <w:ilvl w:val="0"/>
          <w:numId w:val="2"/>
        </w:numPr>
        <w:spacing w:line="240" w:lineRule="auto"/>
        <w:rPr>
          <w:rFonts w:ascii="Calibri" w:hAnsi="Calibri" w:cs="Calibri"/>
          <w:sz w:val="20"/>
          <w:szCs w:val="20"/>
        </w:rPr>
      </w:pPr>
      <w:r w:rsidRPr="00712092">
        <w:rPr>
          <w:rFonts w:ascii="Calibri" w:hAnsi="Calibri" w:cs="Calibri"/>
          <w:sz w:val="20"/>
          <w:szCs w:val="20"/>
        </w:rPr>
        <w:t>Clearly illustrated diagrams</w:t>
      </w:r>
    </w:p>
    <w:p w14:paraId="0286AC2C" w14:textId="77777777" w:rsidR="00712092" w:rsidRPr="00712092" w:rsidRDefault="00712092" w:rsidP="00712092">
      <w:pPr>
        <w:numPr>
          <w:ilvl w:val="0"/>
          <w:numId w:val="2"/>
        </w:numPr>
        <w:spacing w:line="240" w:lineRule="auto"/>
        <w:rPr>
          <w:rFonts w:ascii="Calibri" w:hAnsi="Calibri" w:cs="Calibri"/>
          <w:sz w:val="20"/>
          <w:szCs w:val="20"/>
        </w:rPr>
      </w:pPr>
      <w:r w:rsidRPr="00712092">
        <w:rPr>
          <w:rFonts w:ascii="Calibri" w:hAnsi="Calibri" w:cs="Calibri"/>
          <w:sz w:val="20"/>
          <w:szCs w:val="20"/>
        </w:rPr>
        <w:t>Supporting explanations of diagrams</w:t>
      </w:r>
    </w:p>
    <w:p w14:paraId="0387D69A" w14:textId="77777777" w:rsidR="00712092" w:rsidRPr="00712092" w:rsidRDefault="00712092" w:rsidP="00712092">
      <w:pPr>
        <w:numPr>
          <w:ilvl w:val="0"/>
          <w:numId w:val="2"/>
        </w:numPr>
        <w:spacing w:line="240" w:lineRule="auto"/>
        <w:rPr>
          <w:rFonts w:ascii="Calibri" w:hAnsi="Calibri" w:cs="Calibri"/>
          <w:sz w:val="20"/>
          <w:szCs w:val="20"/>
        </w:rPr>
      </w:pPr>
      <w:r w:rsidRPr="00712092">
        <w:rPr>
          <w:rFonts w:ascii="Calibri" w:hAnsi="Calibri" w:cs="Calibri"/>
          <w:sz w:val="20"/>
          <w:szCs w:val="20"/>
        </w:rPr>
        <w:t>Traffic lights to record progress</w:t>
      </w:r>
    </w:p>
    <w:p w14:paraId="0D40886B" w14:textId="77777777" w:rsidR="00712092" w:rsidRPr="00712092" w:rsidRDefault="00712092" w:rsidP="00712092">
      <w:pPr>
        <w:numPr>
          <w:ilvl w:val="0"/>
          <w:numId w:val="2"/>
        </w:numPr>
        <w:spacing w:line="240" w:lineRule="auto"/>
        <w:rPr>
          <w:rFonts w:ascii="Calibri" w:hAnsi="Calibri" w:cs="Calibri"/>
          <w:sz w:val="20"/>
          <w:szCs w:val="20"/>
        </w:rPr>
      </w:pPr>
      <w:r w:rsidRPr="00712092">
        <w:rPr>
          <w:rFonts w:ascii="Calibri" w:hAnsi="Calibri" w:cs="Calibri"/>
          <w:sz w:val="20"/>
          <w:szCs w:val="20"/>
        </w:rPr>
        <w:t>Exam tips</w:t>
      </w:r>
    </w:p>
    <w:p w14:paraId="2C7A063C" w14:textId="77777777" w:rsidR="00712092" w:rsidRDefault="00712092" w:rsidP="00712092">
      <w:pPr>
        <w:spacing w:after="0" w:line="240" w:lineRule="auto"/>
        <w:rPr>
          <w:rFonts w:ascii="Calibri" w:hAnsi="Calibri" w:cs="Calibri"/>
          <w:b/>
          <w:bCs/>
          <w:sz w:val="20"/>
          <w:szCs w:val="20"/>
        </w:rPr>
      </w:pPr>
    </w:p>
    <w:p w14:paraId="258DC686" w14:textId="77777777" w:rsidR="00712092" w:rsidRDefault="00712092" w:rsidP="00712092">
      <w:pPr>
        <w:spacing w:after="0" w:line="240" w:lineRule="auto"/>
        <w:rPr>
          <w:rFonts w:ascii="Calibri" w:hAnsi="Calibri" w:cs="Calibri"/>
          <w:b/>
          <w:bCs/>
          <w:sz w:val="20"/>
          <w:szCs w:val="20"/>
        </w:rPr>
      </w:pPr>
    </w:p>
    <w:p w14:paraId="3AB02E93" w14:textId="77777777" w:rsidR="00712092" w:rsidRDefault="00712092" w:rsidP="00712092">
      <w:pPr>
        <w:spacing w:after="0" w:line="240" w:lineRule="auto"/>
        <w:rPr>
          <w:rFonts w:ascii="Calibri" w:hAnsi="Calibri" w:cs="Calibri"/>
          <w:b/>
          <w:bCs/>
          <w:sz w:val="20"/>
          <w:szCs w:val="20"/>
        </w:rPr>
      </w:pPr>
    </w:p>
    <w:p w14:paraId="4A330594" w14:textId="07CF0831" w:rsidR="00712092" w:rsidRPr="00712092" w:rsidRDefault="00712092" w:rsidP="00712092">
      <w:pPr>
        <w:spacing w:after="0" w:line="240" w:lineRule="auto"/>
        <w:rPr>
          <w:rFonts w:ascii="Calibri" w:hAnsi="Calibri" w:cs="Calibri"/>
          <w:b/>
          <w:bCs/>
          <w:sz w:val="20"/>
          <w:szCs w:val="20"/>
        </w:rPr>
      </w:pPr>
      <w:r w:rsidRPr="00712092">
        <w:rPr>
          <w:rFonts w:ascii="Calibri" w:hAnsi="Calibri" w:cs="Calibri"/>
          <w:b/>
          <w:bCs/>
          <w:sz w:val="20"/>
          <w:szCs w:val="20"/>
        </w:rPr>
        <w:lastRenderedPageBreak/>
        <w:t>AQA A Level Economics</w:t>
      </w:r>
    </w:p>
    <w:p w14:paraId="527F1A48" w14:textId="77777777" w:rsidR="00712092" w:rsidRPr="00712092" w:rsidRDefault="00712092" w:rsidP="00712092">
      <w:pPr>
        <w:spacing w:after="0" w:line="240" w:lineRule="auto"/>
        <w:rPr>
          <w:rFonts w:ascii="Calibri" w:hAnsi="Calibri" w:cs="Calibri"/>
          <w:b/>
          <w:bCs/>
          <w:sz w:val="20"/>
          <w:szCs w:val="20"/>
        </w:rPr>
      </w:pPr>
      <w:hyperlink r:id="rId6" w:history="1">
        <w:r w:rsidRPr="00712092">
          <w:rPr>
            <w:rStyle w:val="Hyperlink"/>
            <w:rFonts w:ascii="Calibri" w:hAnsi="Calibri" w:cs="Calibri"/>
            <w:b/>
            <w:bCs/>
            <w:sz w:val="20"/>
            <w:szCs w:val="20"/>
          </w:rPr>
          <w:t xml:space="preserve">AQA GCE Economics </w:t>
        </w:r>
        <w:proofErr w:type="gramStart"/>
        <w:r w:rsidRPr="00712092">
          <w:rPr>
            <w:rStyle w:val="Hyperlink"/>
            <w:rFonts w:ascii="Calibri" w:hAnsi="Calibri" w:cs="Calibri"/>
            <w:b/>
            <w:bCs/>
            <w:sz w:val="20"/>
            <w:szCs w:val="20"/>
          </w:rPr>
          <w:t>The</w:t>
        </w:r>
        <w:proofErr w:type="gramEnd"/>
        <w:r w:rsidRPr="00712092">
          <w:rPr>
            <w:rStyle w:val="Hyperlink"/>
            <w:rFonts w:ascii="Calibri" w:hAnsi="Calibri" w:cs="Calibri"/>
            <w:b/>
            <w:bCs/>
            <w:sz w:val="20"/>
            <w:szCs w:val="20"/>
          </w:rPr>
          <w:t xml:space="preserve"> Operation of Markets and Market Failure Revision Guide</w:t>
        </w:r>
      </w:hyperlink>
    </w:p>
    <w:p w14:paraId="7120135F" w14:textId="77777777" w:rsidR="00712092" w:rsidRPr="00712092" w:rsidRDefault="00712092" w:rsidP="00712092">
      <w:pPr>
        <w:spacing w:after="0" w:line="240" w:lineRule="auto"/>
        <w:rPr>
          <w:rFonts w:ascii="Calibri" w:hAnsi="Calibri" w:cs="Calibri"/>
          <w:b/>
          <w:bCs/>
          <w:sz w:val="20"/>
          <w:szCs w:val="20"/>
        </w:rPr>
      </w:pPr>
      <w:hyperlink r:id="rId7" w:history="1">
        <w:r w:rsidRPr="00712092">
          <w:rPr>
            <w:rStyle w:val="Hyperlink"/>
            <w:rFonts w:ascii="Calibri" w:hAnsi="Calibri" w:cs="Calibri"/>
            <w:b/>
            <w:bCs/>
            <w:sz w:val="20"/>
            <w:szCs w:val="20"/>
          </w:rPr>
          <w:t xml:space="preserve">AQA GCE Economics </w:t>
        </w:r>
        <w:proofErr w:type="gramStart"/>
        <w:r w:rsidRPr="00712092">
          <w:rPr>
            <w:rStyle w:val="Hyperlink"/>
            <w:rFonts w:ascii="Calibri" w:hAnsi="Calibri" w:cs="Calibri"/>
            <w:b/>
            <w:bCs/>
            <w:sz w:val="20"/>
            <w:szCs w:val="20"/>
          </w:rPr>
          <w:t>The</w:t>
        </w:r>
        <w:proofErr w:type="gramEnd"/>
        <w:r w:rsidRPr="00712092">
          <w:rPr>
            <w:rStyle w:val="Hyperlink"/>
            <w:rFonts w:ascii="Calibri" w:hAnsi="Calibri" w:cs="Calibri"/>
            <w:b/>
            <w:bCs/>
            <w:sz w:val="20"/>
            <w:szCs w:val="20"/>
          </w:rPr>
          <w:t xml:space="preserve"> National Economy in a Global Context Revision Guide</w:t>
        </w:r>
      </w:hyperlink>
    </w:p>
    <w:p w14:paraId="76940DD5" w14:textId="77777777" w:rsidR="00712092" w:rsidRPr="00712092" w:rsidRDefault="00712092" w:rsidP="00712092">
      <w:pPr>
        <w:spacing w:after="0" w:line="240" w:lineRule="auto"/>
        <w:rPr>
          <w:rFonts w:ascii="Calibri" w:hAnsi="Calibri" w:cs="Calibri"/>
          <w:b/>
          <w:bCs/>
          <w:sz w:val="20"/>
          <w:szCs w:val="20"/>
        </w:rPr>
      </w:pPr>
      <w:hyperlink r:id="rId8" w:history="1">
        <w:r w:rsidRPr="00712092">
          <w:rPr>
            <w:rStyle w:val="Hyperlink"/>
            <w:rFonts w:ascii="Calibri" w:hAnsi="Calibri" w:cs="Calibri"/>
            <w:b/>
            <w:bCs/>
            <w:sz w:val="20"/>
            <w:szCs w:val="20"/>
          </w:rPr>
          <w:t>AQA GCE Economics Individuals, Firms, Markets and Market Failure Revision Guide</w:t>
        </w:r>
      </w:hyperlink>
    </w:p>
    <w:p w14:paraId="28E39AFE" w14:textId="77777777" w:rsidR="00712092" w:rsidRPr="00712092" w:rsidRDefault="00712092" w:rsidP="00712092">
      <w:pPr>
        <w:spacing w:after="0" w:line="240" w:lineRule="auto"/>
        <w:rPr>
          <w:rFonts w:ascii="Calibri" w:hAnsi="Calibri" w:cs="Calibri"/>
          <w:b/>
          <w:bCs/>
          <w:sz w:val="20"/>
          <w:szCs w:val="20"/>
        </w:rPr>
      </w:pPr>
      <w:hyperlink r:id="rId9" w:history="1">
        <w:r w:rsidRPr="00712092">
          <w:rPr>
            <w:rStyle w:val="Hyperlink"/>
            <w:rFonts w:ascii="Calibri" w:hAnsi="Calibri" w:cs="Calibri"/>
            <w:b/>
            <w:bCs/>
            <w:sz w:val="20"/>
            <w:szCs w:val="20"/>
          </w:rPr>
          <w:t xml:space="preserve">AQA GCE Economics </w:t>
        </w:r>
        <w:proofErr w:type="gramStart"/>
        <w:r w:rsidRPr="00712092">
          <w:rPr>
            <w:rStyle w:val="Hyperlink"/>
            <w:rFonts w:ascii="Calibri" w:hAnsi="Calibri" w:cs="Calibri"/>
            <w:b/>
            <w:bCs/>
            <w:sz w:val="20"/>
            <w:szCs w:val="20"/>
          </w:rPr>
          <w:t>The</w:t>
        </w:r>
        <w:proofErr w:type="gramEnd"/>
        <w:r w:rsidRPr="00712092">
          <w:rPr>
            <w:rStyle w:val="Hyperlink"/>
            <w:rFonts w:ascii="Calibri" w:hAnsi="Calibri" w:cs="Calibri"/>
            <w:b/>
            <w:bCs/>
            <w:sz w:val="20"/>
            <w:szCs w:val="20"/>
          </w:rPr>
          <w:t xml:space="preserve"> National and International Economy Revision Guide</w:t>
        </w:r>
      </w:hyperlink>
    </w:p>
    <w:p w14:paraId="5DB03378" w14:textId="77777777" w:rsidR="00712092" w:rsidRDefault="00712092" w:rsidP="00712092">
      <w:pPr>
        <w:rPr>
          <w:rFonts w:ascii="Calibri" w:hAnsi="Calibri" w:cs="Calibri"/>
          <w:b/>
          <w:bCs/>
          <w:sz w:val="20"/>
          <w:szCs w:val="20"/>
        </w:rPr>
      </w:pPr>
    </w:p>
    <w:p w14:paraId="1C343FB2" w14:textId="77777777" w:rsidR="00712092" w:rsidRDefault="00712092" w:rsidP="00712092">
      <w:pPr>
        <w:spacing w:after="0" w:line="240" w:lineRule="auto"/>
        <w:rPr>
          <w:rFonts w:ascii="Calibri" w:hAnsi="Calibri" w:cs="Calibri"/>
          <w:b/>
          <w:bCs/>
          <w:sz w:val="20"/>
          <w:szCs w:val="20"/>
        </w:rPr>
      </w:pPr>
      <w:r>
        <w:rPr>
          <w:rFonts w:ascii="Calibri" w:hAnsi="Calibri" w:cs="Calibri"/>
          <w:b/>
          <w:bCs/>
          <w:sz w:val="20"/>
          <w:szCs w:val="20"/>
        </w:rPr>
        <w:t>Edexcel A Level Economics</w:t>
      </w:r>
    </w:p>
    <w:p w14:paraId="0DE8770C" w14:textId="77777777" w:rsidR="00712092" w:rsidRDefault="00712092" w:rsidP="00712092">
      <w:pPr>
        <w:spacing w:after="0" w:line="240" w:lineRule="auto"/>
        <w:rPr>
          <w:rFonts w:ascii="Calibri" w:hAnsi="Calibri" w:cs="Calibri"/>
          <w:b/>
          <w:bCs/>
          <w:sz w:val="20"/>
          <w:szCs w:val="20"/>
        </w:rPr>
      </w:pPr>
      <w:hyperlink r:id="rId10" w:history="1">
        <w:r w:rsidRPr="0076498D">
          <w:rPr>
            <w:rStyle w:val="Hyperlink"/>
            <w:rFonts w:ascii="Calibri" w:hAnsi="Calibri" w:cs="Calibri"/>
            <w:b/>
            <w:bCs/>
            <w:sz w:val="20"/>
            <w:szCs w:val="20"/>
          </w:rPr>
          <w:t>Edexcel GCE Economics A Theme 1</w:t>
        </w:r>
        <w:r>
          <w:rPr>
            <w:rStyle w:val="Hyperlink"/>
            <w:rFonts w:ascii="Calibri" w:hAnsi="Calibri" w:cs="Calibri"/>
            <w:b/>
            <w:bCs/>
            <w:sz w:val="20"/>
            <w:szCs w:val="20"/>
          </w:rPr>
          <w:t xml:space="preserve"> Introduction to Markets and Market Failure</w:t>
        </w:r>
        <w:r w:rsidRPr="0076498D">
          <w:rPr>
            <w:rStyle w:val="Hyperlink"/>
            <w:rFonts w:ascii="Calibri" w:hAnsi="Calibri" w:cs="Calibri"/>
            <w:b/>
            <w:bCs/>
            <w:sz w:val="20"/>
            <w:szCs w:val="20"/>
          </w:rPr>
          <w:t xml:space="preserve"> Revision Guide </w:t>
        </w:r>
      </w:hyperlink>
    </w:p>
    <w:p w14:paraId="2A2BCFE4" w14:textId="77777777" w:rsidR="00712092" w:rsidRDefault="00712092" w:rsidP="00712092">
      <w:pPr>
        <w:spacing w:after="0" w:line="240" w:lineRule="auto"/>
        <w:rPr>
          <w:rFonts w:ascii="Calibri" w:hAnsi="Calibri" w:cs="Calibri"/>
          <w:b/>
          <w:bCs/>
          <w:sz w:val="20"/>
          <w:szCs w:val="20"/>
        </w:rPr>
      </w:pPr>
      <w:hyperlink r:id="rId11" w:history="1">
        <w:r w:rsidRPr="00F74D9B">
          <w:rPr>
            <w:rStyle w:val="Hyperlink"/>
            <w:rFonts w:ascii="Calibri" w:hAnsi="Calibri" w:cs="Calibri"/>
            <w:b/>
            <w:bCs/>
            <w:sz w:val="20"/>
            <w:szCs w:val="20"/>
          </w:rPr>
          <w:t xml:space="preserve">Edexcel GCE Economics A Theme 2 </w:t>
        </w:r>
        <w:r>
          <w:rPr>
            <w:rStyle w:val="Hyperlink"/>
            <w:rFonts w:ascii="Calibri" w:hAnsi="Calibri" w:cs="Calibri"/>
            <w:b/>
            <w:bCs/>
            <w:sz w:val="20"/>
            <w:szCs w:val="20"/>
          </w:rPr>
          <w:t xml:space="preserve">The UK Economy Performance and Policies </w:t>
        </w:r>
        <w:r w:rsidRPr="00F74D9B">
          <w:rPr>
            <w:rStyle w:val="Hyperlink"/>
            <w:rFonts w:ascii="Calibri" w:hAnsi="Calibri" w:cs="Calibri"/>
            <w:b/>
            <w:bCs/>
            <w:sz w:val="20"/>
            <w:szCs w:val="20"/>
          </w:rPr>
          <w:t>Revision Guide</w:t>
        </w:r>
      </w:hyperlink>
    </w:p>
    <w:p w14:paraId="6DD33112" w14:textId="77777777" w:rsidR="00712092" w:rsidRDefault="00712092" w:rsidP="00712092">
      <w:pPr>
        <w:spacing w:after="0" w:line="240" w:lineRule="auto"/>
        <w:rPr>
          <w:b/>
          <w:bCs/>
        </w:rPr>
      </w:pPr>
      <w:hyperlink r:id="rId12" w:history="1">
        <w:r w:rsidRPr="00F74D9B">
          <w:rPr>
            <w:rStyle w:val="Hyperlink"/>
            <w:rFonts w:ascii="Calibri" w:hAnsi="Calibri" w:cs="Calibri"/>
            <w:b/>
            <w:bCs/>
            <w:sz w:val="20"/>
            <w:szCs w:val="20"/>
          </w:rPr>
          <w:t xml:space="preserve">Edexcel GCE Economics A Theme 3 </w:t>
        </w:r>
        <w:r>
          <w:rPr>
            <w:rStyle w:val="Hyperlink"/>
            <w:rFonts w:ascii="Calibri" w:hAnsi="Calibri" w:cs="Calibri"/>
            <w:b/>
            <w:bCs/>
            <w:sz w:val="20"/>
            <w:szCs w:val="20"/>
          </w:rPr>
          <w:t xml:space="preserve">Business Behaviour and the Labour Market </w:t>
        </w:r>
        <w:r w:rsidRPr="00F74D9B">
          <w:rPr>
            <w:rStyle w:val="Hyperlink"/>
            <w:rFonts w:ascii="Calibri" w:hAnsi="Calibri" w:cs="Calibri"/>
            <w:b/>
            <w:bCs/>
            <w:sz w:val="20"/>
            <w:szCs w:val="20"/>
          </w:rPr>
          <w:t>Revision Guide</w:t>
        </w:r>
      </w:hyperlink>
    </w:p>
    <w:p w14:paraId="5A0E782C" w14:textId="77777777" w:rsidR="00712092" w:rsidRPr="00F74D9B" w:rsidRDefault="00712092" w:rsidP="00712092">
      <w:pPr>
        <w:spacing w:after="0" w:line="240" w:lineRule="auto"/>
        <w:rPr>
          <w:rFonts w:ascii="Calibri" w:hAnsi="Calibri" w:cs="Calibri"/>
          <w:b/>
          <w:bCs/>
          <w:sz w:val="20"/>
          <w:szCs w:val="20"/>
        </w:rPr>
      </w:pPr>
      <w:hyperlink r:id="rId13" w:history="1">
        <w:r w:rsidRPr="00F74D9B">
          <w:rPr>
            <w:rStyle w:val="Hyperlink"/>
            <w:rFonts w:ascii="Calibri" w:hAnsi="Calibri" w:cs="Calibri"/>
            <w:b/>
            <w:bCs/>
            <w:sz w:val="20"/>
            <w:szCs w:val="20"/>
          </w:rPr>
          <w:t xml:space="preserve">Edexcel GCE Economics A Theme 4 </w:t>
        </w:r>
        <w:r>
          <w:rPr>
            <w:rStyle w:val="Hyperlink"/>
            <w:rFonts w:ascii="Calibri" w:hAnsi="Calibri" w:cs="Calibri"/>
            <w:b/>
            <w:bCs/>
            <w:sz w:val="20"/>
            <w:szCs w:val="20"/>
          </w:rPr>
          <w:t xml:space="preserve">A Global Perspective </w:t>
        </w:r>
        <w:r w:rsidRPr="00F74D9B">
          <w:rPr>
            <w:rStyle w:val="Hyperlink"/>
            <w:rFonts w:ascii="Calibri" w:hAnsi="Calibri" w:cs="Calibri"/>
            <w:b/>
            <w:bCs/>
            <w:sz w:val="20"/>
            <w:szCs w:val="20"/>
          </w:rPr>
          <w:t>Revision Guide</w:t>
        </w:r>
      </w:hyperlink>
    </w:p>
    <w:p w14:paraId="3E26DAE1" w14:textId="77777777" w:rsidR="00712092" w:rsidRDefault="00712092" w:rsidP="00712092">
      <w:pPr>
        <w:rPr>
          <w:rFonts w:ascii="Calibri" w:hAnsi="Calibri" w:cs="Calibri"/>
          <w:b/>
          <w:bCs/>
          <w:sz w:val="20"/>
          <w:szCs w:val="20"/>
        </w:rPr>
      </w:pPr>
    </w:p>
    <w:p w14:paraId="7FBE1EBD" w14:textId="4BB371F0" w:rsidR="00712092" w:rsidRPr="00712092" w:rsidRDefault="00712092" w:rsidP="00712092">
      <w:pPr>
        <w:rPr>
          <w:rFonts w:ascii="Calibri" w:hAnsi="Calibri" w:cs="Calibri"/>
          <w:b/>
          <w:bCs/>
          <w:sz w:val="20"/>
          <w:szCs w:val="20"/>
        </w:rPr>
      </w:pPr>
      <w:r w:rsidRPr="00712092">
        <w:rPr>
          <w:rFonts w:ascii="Calibri" w:hAnsi="Calibri" w:cs="Calibri" w:hint="cs"/>
          <w:b/>
          <w:bCs/>
          <w:sz w:val="20"/>
          <w:szCs w:val="20"/>
        </w:rPr>
        <w:t>AQA/Edexcel GCE Economics 100 diagrams student guide</w:t>
      </w:r>
    </w:p>
    <w:p w14:paraId="7FEAC344" w14:textId="310CE0D0" w:rsidR="00712092" w:rsidRPr="00F74D9B" w:rsidRDefault="00712092" w:rsidP="002C539D">
      <w:pPr>
        <w:rPr>
          <w:rFonts w:ascii="Calibri" w:hAnsi="Calibri" w:cs="Calibri"/>
          <w:sz w:val="20"/>
          <w:szCs w:val="20"/>
        </w:rPr>
      </w:pPr>
      <w:r w:rsidRPr="00712092">
        <w:rPr>
          <w:rFonts w:ascii="Calibri" w:hAnsi="Calibri" w:cs="Calibri"/>
          <w:sz w:val="20"/>
          <w:szCs w:val="20"/>
        </w:rPr>
        <w:t>A5, spiral bound student book, written by experts to help your students achieve success. The ability to accurately draw, label and explain diagrams is fundamental to success in the UK and international rounds of the Economics Olympiad. This student friendly book will support students' learning from day 1 to the final stages of the competition as well as their academic examinations in Economics.</w:t>
      </w:r>
    </w:p>
    <w:p w14:paraId="694D1E51" w14:textId="28CB2DBD" w:rsidR="0076498D" w:rsidRPr="0076498D" w:rsidRDefault="0076498D" w:rsidP="0076498D">
      <w:pPr>
        <w:spacing w:after="0" w:line="240" w:lineRule="auto"/>
        <w:rPr>
          <w:rFonts w:ascii="Calibri" w:hAnsi="Calibri" w:cs="Calibri"/>
          <w:b/>
          <w:bCs/>
          <w:sz w:val="20"/>
          <w:szCs w:val="20"/>
        </w:rPr>
      </w:pPr>
      <w:r>
        <w:rPr>
          <w:rFonts w:ascii="Calibri" w:hAnsi="Calibri" w:cs="Calibri"/>
          <w:b/>
          <w:bCs/>
          <w:sz w:val="20"/>
          <w:szCs w:val="20"/>
        </w:rPr>
        <w:t>AQA A Level Economics</w:t>
      </w:r>
    </w:p>
    <w:p w14:paraId="36C74A1C" w14:textId="2C33A852" w:rsidR="0076498D" w:rsidRPr="0076498D" w:rsidRDefault="00F4678D" w:rsidP="0076498D">
      <w:pPr>
        <w:spacing w:after="0" w:line="240" w:lineRule="auto"/>
        <w:rPr>
          <w:rFonts w:ascii="Calibri" w:hAnsi="Calibri" w:cs="Calibri"/>
          <w:b/>
          <w:bCs/>
          <w:sz w:val="20"/>
          <w:szCs w:val="20"/>
        </w:rPr>
      </w:pPr>
      <w:hyperlink r:id="rId14" w:history="1">
        <w:r w:rsidRPr="0076498D">
          <w:rPr>
            <w:rStyle w:val="Hyperlink"/>
            <w:rFonts w:ascii="Calibri" w:hAnsi="Calibri" w:cs="Calibri"/>
            <w:b/>
            <w:bCs/>
            <w:sz w:val="20"/>
            <w:szCs w:val="20"/>
          </w:rPr>
          <w:t>AQA GCE Economics 100 diagrams student</w:t>
        </w:r>
        <w:r w:rsidR="0076498D" w:rsidRPr="0076498D">
          <w:rPr>
            <w:rStyle w:val="Hyperlink"/>
            <w:rFonts w:ascii="Calibri" w:hAnsi="Calibri" w:cs="Calibri"/>
            <w:b/>
            <w:bCs/>
            <w:sz w:val="20"/>
            <w:szCs w:val="20"/>
          </w:rPr>
          <w:t xml:space="preserve"> guide</w:t>
        </w:r>
      </w:hyperlink>
    </w:p>
    <w:p w14:paraId="5E6FAB24" w14:textId="77777777" w:rsidR="0076498D" w:rsidRDefault="0076498D" w:rsidP="00F74D9B">
      <w:pPr>
        <w:spacing w:after="0" w:line="240" w:lineRule="auto"/>
        <w:rPr>
          <w:b/>
          <w:bCs/>
        </w:rPr>
      </w:pPr>
    </w:p>
    <w:p w14:paraId="319E87E8" w14:textId="0BC9A76F" w:rsidR="0076498D" w:rsidRDefault="0076498D" w:rsidP="00F74D9B">
      <w:pPr>
        <w:spacing w:after="0" w:line="240" w:lineRule="auto"/>
        <w:rPr>
          <w:rFonts w:ascii="Calibri" w:hAnsi="Calibri" w:cs="Calibri"/>
          <w:b/>
          <w:bCs/>
          <w:sz w:val="20"/>
          <w:szCs w:val="20"/>
        </w:rPr>
      </w:pPr>
      <w:r>
        <w:rPr>
          <w:rFonts w:ascii="Calibri" w:hAnsi="Calibri" w:cs="Calibri"/>
          <w:b/>
          <w:bCs/>
          <w:sz w:val="20"/>
          <w:szCs w:val="20"/>
        </w:rPr>
        <w:t>Edexcel A Level Economics</w:t>
      </w:r>
    </w:p>
    <w:p w14:paraId="2F7F7F12" w14:textId="3BAEA213" w:rsidR="0076498D" w:rsidRDefault="0076498D" w:rsidP="00F74D9B">
      <w:pPr>
        <w:spacing w:after="0" w:line="240" w:lineRule="auto"/>
        <w:rPr>
          <w:rFonts w:ascii="Calibri" w:hAnsi="Calibri" w:cs="Calibri"/>
          <w:b/>
          <w:bCs/>
          <w:sz w:val="20"/>
          <w:szCs w:val="20"/>
        </w:rPr>
      </w:pPr>
      <w:hyperlink r:id="rId15" w:history="1">
        <w:r w:rsidRPr="0076498D">
          <w:rPr>
            <w:rStyle w:val="Hyperlink"/>
            <w:rFonts w:ascii="Calibri" w:hAnsi="Calibri" w:cs="Calibri"/>
            <w:b/>
            <w:bCs/>
            <w:sz w:val="20"/>
            <w:szCs w:val="20"/>
          </w:rPr>
          <w:t xml:space="preserve">Edexcel GCE Economics A 100 diagrams student </w:t>
        </w:r>
        <w:r>
          <w:rPr>
            <w:rStyle w:val="Hyperlink"/>
            <w:rFonts w:ascii="Calibri" w:hAnsi="Calibri" w:cs="Calibri"/>
            <w:b/>
            <w:bCs/>
            <w:sz w:val="20"/>
            <w:szCs w:val="20"/>
          </w:rPr>
          <w:t>guide</w:t>
        </w:r>
      </w:hyperlink>
    </w:p>
    <w:p w14:paraId="2D14D271" w14:textId="77777777" w:rsidR="00F4678D" w:rsidRDefault="00F4678D" w:rsidP="002C539D">
      <w:pPr>
        <w:rPr>
          <w:b/>
          <w:bCs/>
        </w:rPr>
      </w:pPr>
    </w:p>
    <w:p w14:paraId="6E56A4AB" w14:textId="3C128212" w:rsidR="002C539D" w:rsidRPr="00F74D9B" w:rsidRDefault="002C539D" w:rsidP="002C539D">
      <w:pPr>
        <w:rPr>
          <w:rFonts w:ascii="Calibri" w:hAnsi="Calibri" w:cs="Calibri"/>
          <w:b/>
          <w:bCs/>
          <w:sz w:val="22"/>
          <w:szCs w:val="22"/>
        </w:rPr>
      </w:pPr>
      <w:r w:rsidRPr="00F74D9B">
        <w:rPr>
          <w:rFonts w:ascii="Calibri" w:hAnsi="Calibri" w:cs="Calibri"/>
          <w:b/>
          <w:bCs/>
          <w:sz w:val="22"/>
          <w:szCs w:val="22"/>
        </w:rPr>
        <w:t>ONLINE RESOURCES</w:t>
      </w:r>
    </w:p>
    <w:p w14:paraId="0CF82857" w14:textId="77777777" w:rsidR="002C539D" w:rsidRPr="00F74D9B" w:rsidRDefault="002C539D" w:rsidP="002C539D">
      <w:pPr>
        <w:rPr>
          <w:rFonts w:ascii="Calibri" w:hAnsi="Calibri" w:cs="Calibri"/>
          <w:sz w:val="22"/>
          <w:szCs w:val="22"/>
        </w:rPr>
      </w:pPr>
      <w:r w:rsidRPr="00F74D9B">
        <w:rPr>
          <w:rFonts w:ascii="Calibri" w:hAnsi="Calibri" w:cs="Calibri"/>
          <w:sz w:val="22"/>
          <w:szCs w:val="22"/>
        </w:rPr>
        <w:t xml:space="preserve">In addition to the </w:t>
      </w:r>
      <w:proofErr w:type="gramStart"/>
      <w:r w:rsidRPr="00F74D9B">
        <w:rPr>
          <w:rFonts w:ascii="Calibri" w:hAnsi="Calibri" w:cs="Calibri"/>
          <w:sz w:val="22"/>
          <w:szCs w:val="22"/>
        </w:rPr>
        <w:t>high quality</w:t>
      </w:r>
      <w:proofErr w:type="gramEnd"/>
      <w:r w:rsidRPr="00F74D9B">
        <w:rPr>
          <w:rFonts w:ascii="Calibri" w:hAnsi="Calibri" w:cs="Calibri"/>
          <w:sz w:val="22"/>
          <w:szCs w:val="22"/>
        </w:rPr>
        <w:t xml:space="preserve"> textbooks listed in the previous section, we strongly encourage students to explore some of the following online resources:</w:t>
      </w:r>
    </w:p>
    <w:p w14:paraId="00449A69" w14:textId="77777777" w:rsidR="002C539D" w:rsidRPr="00F74D9B" w:rsidRDefault="002C539D" w:rsidP="002C539D">
      <w:pPr>
        <w:numPr>
          <w:ilvl w:val="0"/>
          <w:numId w:val="1"/>
        </w:numPr>
        <w:rPr>
          <w:rFonts w:ascii="Calibri" w:hAnsi="Calibri" w:cs="Calibri"/>
          <w:sz w:val="22"/>
          <w:szCs w:val="22"/>
        </w:rPr>
      </w:pPr>
      <w:r w:rsidRPr="00F74D9B">
        <w:rPr>
          <w:rFonts w:ascii="Calibri" w:hAnsi="Calibri" w:cs="Calibri"/>
          <w:sz w:val="22"/>
          <w:szCs w:val="22"/>
        </w:rPr>
        <w:t>European Central Bank’s Educational Resources: Features materials to help students understand the economy, finance, and the ECB’s role, available in multiple European languages.</w:t>
      </w:r>
      <w:r w:rsidRPr="00F74D9B">
        <w:rPr>
          <w:rFonts w:ascii="Calibri" w:hAnsi="Calibri" w:cs="Calibri"/>
          <w:sz w:val="22"/>
          <w:szCs w:val="22"/>
        </w:rPr>
        <w:br/>
      </w:r>
      <w:hyperlink r:id="rId16" w:tgtFrame="_blank" w:history="1">
        <w:r w:rsidRPr="00F74D9B">
          <w:rPr>
            <w:rStyle w:val="Hyperlink"/>
            <w:rFonts w:ascii="Calibri" w:hAnsi="Calibri" w:cs="Calibri"/>
            <w:sz w:val="22"/>
            <w:szCs w:val="22"/>
          </w:rPr>
          <w:t>Visit European Central Bank’s Educational Resource</w:t>
        </w:r>
      </w:hyperlink>
    </w:p>
    <w:p w14:paraId="66E05F2A" w14:textId="762ABE9A" w:rsidR="00F74D9B" w:rsidRDefault="00F74D9B" w:rsidP="008D7300">
      <w:pPr>
        <w:numPr>
          <w:ilvl w:val="0"/>
          <w:numId w:val="1"/>
        </w:numPr>
        <w:spacing w:after="0" w:line="240" w:lineRule="auto"/>
        <w:rPr>
          <w:rFonts w:ascii="Calibri" w:hAnsi="Calibri" w:cs="Calibri"/>
          <w:sz w:val="22"/>
          <w:szCs w:val="22"/>
        </w:rPr>
      </w:pPr>
      <w:r w:rsidRPr="00F74D9B">
        <w:rPr>
          <w:rFonts w:ascii="Calibri" w:hAnsi="Calibri" w:cs="Calibri"/>
          <w:sz w:val="22"/>
          <w:szCs w:val="22"/>
        </w:rPr>
        <w:t xml:space="preserve">The Bank of England’s Educational Resources: Features a wealth of materials to help students understand the </w:t>
      </w:r>
      <w:r>
        <w:rPr>
          <w:rFonts w:ascii="Calibri" w:hAnsi="Calibri" w:cs="Calibri"/>
          <w:sz w:val="22"/>
          <w:szCs w:val="22"/>
        </w:rPr>
        <w:t xml:space="preserve">UK </w:t>
      </w:r>
      <w:r w:rsidRPr="00F74D9B">
        <w:rPr>
          <w:rFonts w:ascii="Calibri" w:hAnsi="Calibri" w:cs="Calibri"/>
          <w:sz w:val="22"/>
          <w:szCs w:val="22"/>
        </w:rPr>
        <w:t>economy</w:t>
      </w:r>
    </w:p>
    <w:p w14:paraId="53310FF4" w14:textId="05A35AD5" w:rsidR="00F74D9B" w:rsidRDefault="00F74D9B" w:rsidP="008D7300">
      <w:pPr>
        <w:spacing w:after="0" w:line="240" w:lineRule="auto"/>
        <w:ind w:left="720"/>
        <w:rPr>
          <w:rFonts w:ascii="Calibri" w:hAnsi="Calibri" w:cs="Calibri"/>
          <w:sz w:val="22"/>
          <w:szCs w:val="22"/>
        </w:rPr>
      </w:pPr>
      <w:hyperlink r:id="rId17" w:history="1">
        <w:r w:rsidRPr="00F74D9B">
          <w:rPr>
            <w:rStyle w:val="Hyperlink"/>
            <w:rFonts w:ascii="Calibri" w:hAnsi="Calibri" w:cs="Calibri"/>
            <w:sz w:val="22"/>
            <w:szCs w:val="22"/>
          </w:rPr>
          <w:t>Home | Bank of England</w:t>
        </w:r>
      </w:hyperlink>
    </w:p>
    <w:p w14:paraId="76221EC2" w14:textId="77777777" w:rsidR="008D7300" w:rsidRPr="00F74D9B" w:rsidRDefault="008D7300" w:rsidP="008D7300">
      <w:pPr>
        <w:spacing w:after="0" w:line="240" w:lineRule="auto"/>
        <w:ind w:left="720"/>
        <w:rPr>
          <w:rFonts w:ascii="Calibri" w:hAnsi="Calibri" w:cs="Calibri"/>
          <w:sz w:val="22"/>
          <w:szCs w:val="22"/>
        </w:rPr>
      </w:pPr>
    </w:p>
    <w:p w14:paraId="62E462AB" w14:textId="267AE1B1" w:rsidR="002C539D" w:rsidRDefault="002C539D" w:rsidP="002C539D">
      <w:pPr>
        <w:numPr>
          <w:ilvl w:val="0"/>
          <w:numId w:val="1"/>
        </w:numPr>
        <w:rPr>
          <w:rFonts w:ascii="Calibri" w:hAnsi="Calibri" w:cs="Calibri"/>
          <w:sz w:val="22"/>
          <w:szCs w:val="22"/>
        </w:rPr>
      </w:pPr>
      <w:r w:rsidRPr="00F74D9B">
        <w:rPr>
          <w:rFonts w:ascii="Calibri" w:hAnsi="Calibri" w:cs="Calibri"/>
          <w:sz w:val="22"/>
          <w:szCs w:val="22"/>
        </w:rPr>
        <w:t>Federal Reserve Education: Offers educational materials on the Federal Reserve, economics, and financial education, primarily in English but can be translated.</w:t>
      </w:r>
      <w:r w:rsidRPr="00F74D9B">
        <w:rPr>
          <w:rFonts w:ascii="Calibri" w:hAnsi="Calibri" w:cs="Calibri"/>
          <w:sz w:val="22"/>
          <w:szCs w:val="22"/>
        </w:rPr>
        <w:br/>
      </w:r>
      <w:hyperlink r:id="rId18" w:tgtFrame="_blank" w:history="1">
        <w:r w:rsidRPr="00F74D9B">
          <w:rPr>
            <w:rStyle w:val="Hyperlink"/>
            <w:rFonts w:ascii="Calibri" w:hAnsi="Calibri" w:cs="Calibri"/>
            <w:sz w:val="22"/>
            <w:szCs w:val="22"/>
          </w:rPr>
          <w:t>Visit Federal Reserve Education</w:t>
        </w:r>
      </w:hyperlink>
    </w:p>
    <w:p w14:paraId="1C26B2E0" w14:textId="77777777" w:rsidR="008D7300" w:rsidRDefault="00F74D9B" w:rsidP="008D7300">
      <w:pPr>
        <w:numPr>
          <w:ilvl w:val="0"/>
          <w:numId w:val="1"/>
        </w:numPr>
        <w:spacing w:after="0" w:line="240" w:lineRule="auto"/>
        <w:rPr>
          <w:rFonts w:ascii="Calibri" w:hAnsi="Calibri" w:cs="Calibri"/>
          <w:sz w:val="22"/>
          <w:szCs w:val="22"/>
        </w:rPr>
      </w:pPr>
      <w:r>
        <w:rPr>
          <w:rFonts w:ascii="Calibri" w:hAnsi="Calibri" w:cs="Calibri"/>
          <w:sz w:val="22"/>
          <w:szCs w:val="22"/>
        </w:rPr>
        <w:t>Features a host of data looking at global economics, including detailed information regarding the UK</w:t>
      </w:r>
    </w:p>
    <w:p w14:paraId="6CD6ED18" w14:textId="60A5B428" w:rsidR="002C539D" w:rsidRPr="008D7300" w:rsidRDefault="008D7300" w:rsidP="008D7300">
      <w:pPr>
        <w:spacing w:after="0" w:line="240" w:lineRule="auto"/>
        <w:ind w:left="720"/>
        <w:rPr>
          <w:rFonts w:ascii="Calibri" w:hAnsi="Calibri" w:cs="Calibri"/>
          <w:sz w:val="22"/>
          <w:szCs w:val="22"/>
        </w:rPr>
      </w:pPr>
      <w:hyperlink r:id="rId19" w:history="1">
        <w:r w:rsidRPr="008D7300">
          <w:rPr>
            <w:rStyle w:val="Hyperlink"/>
            <w:rFonts w:ascii="Calibri" w:hAnsi="Calibri" w:cs="Calibri"/>
            <w:sz w:val="22"/>
            <w:szCs w:val="22"/>
          </w:rPr>
          <w:t>TRADING ECONOMICS | 20 million INDICATORS FROM 196 COUNTRIES</w:t>
        </w:r>
      </w:hyperlink>
    </w:p>
    <w:sectPr w:rsidR="002C539D" w:rsidRPr="008D73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3546AB"/>
    <w:multiLevelType w:val="multilevel"/>
    <w:tmpl w:val="ABBCC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C97DD2"/>
    <w:multiLevelType w:val="multilevel"/>
    <w:tmpl w:val="5D6EA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8542194">
    <w:abstractNumId w:val="0"/>
  </w:num>
  <w:num w:numId="2" w16cid:durableId="1111777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39D"/>
    <w:rsid w:val="000436E5"/>
    <w:rsid w:val="002C539D"/>
    <w:rsid w:val="00531D92"/>
    <w:rsid w:val="00635482"/>
    <w:rsid w:val="00712092"/>
    <w:rsid w:val="0076498D"/>
    <w:rsid w:val="00764C52"/>
    <w:rsid w:val="008D7300"/>
    <w:rsid w:val="00A14AF4"/>
    <w:rsid w:val="00AC1921"/>
    <w:rsid w:val="00B3555B"/>
    <w:rsid w:val="00D61299"/>
    <w:rsid w:val="00EB6339"/>
    <w:rsid w:val="00F4678D"/>
    <w:rsid w:val="00F74D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AE017"/>
  <w15:chartTrackingRefBased/>
  <w15:docId w15:val="{386565A7-62BD-4374-9293-03D319303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53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53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53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53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53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53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53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53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53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53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53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53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53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53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53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53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53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539D"/>
    <w:rPr>
      <w:rFonts w:eastAsiaTheme="majorEastAsia" w:cstheme="majorBidi"/>
      <w:color w:val="272727" w:themeColor="text1" w:themeTint="D8"/>
    </w:rPr>
  </w:style>
  <w:style w:type="paragraph" w:styleId="Title">
    <w:name w:val="Title"/>
    <w:basedOn w:val="Normal"/>
    <w:next w:val="Normal"/>
    <w:link w:val="TitleChar"/>
    <w:uiPriority w:val="10"/>
    <w:qFormat/>
    <w:rsid w:val="002C53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53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53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53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539D"/>
    <w:pPr>
      <w:spacing w:before="160"/>
      <w:jc w:val="center"/>
    </w:pPr>
    <w:rPr>
      <w:i/>
      <w:iCs/>
      <w:color w:val="404040" w:themeColor="text1" w:themeTint="BF"/>
    </w:rPr>
  </w:style>
  <w:style w:type="character" w:customStyle="1" w:styleId="QuoteChar">
    <w:name w:val="Quote Char"/>
    <w:basedOn w:val="DefaultParagraphFont"/>
    <w:link w:val="Quote"/>
    <w:uiPriority w:val="29"/>
    <w:rsid w:val="002C539D"/>
    <w:rPr>
      <w:i/>
      <w:iCs/>
      <w:color w:val="404040" w:themeColor="text1" w:themeTint="BF"/>
    </w:rPr>
  </w:style>
  <w:style w:type="paragraph" w:styleId="ListParagraph">
    <w:name w:val="List Paragraph"/>
    <w:basedOn w:val="Normal"/>
    <w:uiPriority w:val="34"/>
    <w:qFormat/>
    <w:rsid w:val="002C539D"/>
    <w:pPr>
      <w:ind w:left="720"/>
      <w:contextualSpacing/>
    </w:pPr>
  </w:style>
  <w:style w:type="character" w:styleId="IntenseEmphasis">
    <w:name w:val="Intense Emphasis"/>
    <w:basedOn w:val="DefaultParagraphFont"/>
    <w:uiPriority w:val="21"/>
    <w:qFormat/>
    <w:rsid w:val="002C539D"/>
    <w:rPr>
      <w:i/>
      <w:iCs/>
      <w:color w:val="0F4761" w:themeColor="accent1" w:themeShade="BF"/>
    </w:rPr>
  </w:style>
  <w:style w:type="paragraph" w:styleId="IntenseQuote">
    <w:name w:val="Intense Quote"/>
    <w:basedOn w:val="Normal"/>
    <w:next w:val="Normal"/>
    <w:link w:val="IntenseQuoteChar"/>
    <w:uiPriority w:val="30"/>
    <w:qFormat/>
    <w:rsid w:val="002C53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539D"/>
    <w:rPr>
      <w:i/>
      <w:iCs/>
      <w:color w:val="0F4761" w:themeColor="accent1" w:themeShade="BF"/>
    </w:rPr>
  </w:style>
  <w:style w:type="character" w:styleId="IntenseReference">
    <w:name w:val="Intense Reference"/>
    <w:basedOn w:val="DefaultParagraphFont"/>
    <w:uiPriority w:val="32"/>
    <w:qFormat/>
    <w:rsid w:val="002C539D"/>
    <w:rPr>
      <w:b/>
      <w:bCs/>
      <w:smallCaps/>
      <w:color w:val="0F4761" w:themeColor="accent1" w:themeShade="BF"/>
      <w:spacing w:val="5"/>
    </w:rPr>
  </w:style>
  <w:style w:type="character" w:styleId="Hyperlink">
    <w:name w:val="Hyperlink"/>
    <w:basedOn w:val="DefaultParagraphFont"/>
    <w:uiPriority w:val="99"/>
    <w:unhideWhenUsed/>
    <w:rsid w:val="002C539D"/>
    <w:rPr>
      <w:color w:val="467886" w:themeColor="hyperlink"/>
      <w:u w:val="single"/>
    </w:rPr>
  </w:style>
  <w:style w:type="character" w:styleId="UnresolvedMention">
    <w:name w:val="Unresolved Mention"/>
    <w:basedOn w:val="DefaultParagraphFont"/>
    <w:uiPriority w:val="99"/>
    <w:semiHidden/>
    <w:unhideWhenUsed/>
    <w:rsid w:val="002C539D"/>
    <w:rPr>
      <w:color w:val="605E5C"/>
      <w:shd w:val="clear" w:color="auto" w:fill="E1DFDD"/>
    </w:rPr>
  </w:style>
  <w:style w:type="character" w:styleId="FollowedHyperlink">
    <w:name w:val="FollowedHyperlink"/>
    <w:basedOn w:val="DefaultParagraphFont"/>
    <w:uiPriority w:val="99"/>
    <w:semiHidden/>
    <w:unhideWhenUsed/>
    <w:rsid w:val="00F4678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me2resources.co.uk/product/aqa-gce-economics-individuals-firms-markets-and-market-failure-year-2-revision-guides-10/" TargetMode="External"/><Relationship Id="rId13" Type="http://schemas.openxmlformats.org/officeDocument/2006/relationships/hyperlink" Target="https://time2resources.co.uk/product/edexcel-gce-economics-a-theme-4-revision-guides-10/" TargetMode="External"/><Relationship Id="rId18" Type="http://schemas.openxmlformats.org/officeDocument/2006/relationships/hyperlink" Target="https://www.federalreserveeducation.or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time2resources.co.uk/product/aqa-gce-economics-the-national-economy-in-a-global-context-as-and-year-1-revision-guides-10/" TargetMode="External"/><Relationship Id="rId12" Type="http://schemas.openxmlformats.org/officeDocument/2006/relationships/hyperlink" Target="https://time2resources.co.uk/product/edexcel-gce-economics-a-theme-3-revision-guides-10/" TargetMode="External"/><Relationship Id="rId17" Type="http://schemas.openxmlformats.org/officeDocument/2006/relationships/hyperlink" Target="https://www.bankofengland.co.uk/" TargetMode="External"/><Relationship Id="rId2" Type="http://schemas.openxmlformats.org/officeDocument/2006/relationships/styles" Target="styles.xml"/><Relationship Id="rId16" Type="http://schemas.openxmlformats.org/officeDocument/2006/relationships/hyperlink" Target="https://www.ecb.europa.eu/ecb/educational/html/index.en.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time2resources.co.uk/product/aqa-gce-economics-the-operation-of-markets-and-market-failure-as-and-year-1-revision-guides-10/" TargetMode="External"/><Relationship Id="rId11" Type="http://schemas.openxmlformats.org/officeDocument/2006/relationships/hyperlink" Target="https://time2resources.co.uk/product/edexcel-gce-economics-a-theme-2-revision-guides-10/" TargetMode="External"/><Relationship Id="rId5" Type="http://schemas.openxmlformats.org/officeDocument/2006/relationships/hyperlink" Target="https://www.econfun.org/en/get-the-book" TargetMode="External"/><Relationship Id="rId15" Type="http://schemas.openxmlformats.org/officeDocument/2006/relationships/hyperlink" Target="https://time2resources.co.uk/product/edexcel-gce-economics-a-100-diagrams-student-book-pack-of-10/" TargetMode="External"/><Relationship Id="rId10" Type="http://schemas.openxmlformats.org/officeDocument/2006/relationships/hyperlink" Target="https://time2resources.co.uk/product/edexcel-gce-economics-a-theme-1-revision-guides-10/" TargetMode="External"/><Relationship Id="rId19" Type="http://schemas.openxmlformats.org/officeDocument/2006/relationships/hyperlink" Target="https://tradingeconomics.com/" TargetMode="External"/><Relationship Id="rId4" Type="http://schemas.openxmlformats.org/officeDocument/2006/relationships/webSettings" Target="webSettings.xml"/><Relationship Id="rId9" Type="http://schemas.openxmlformats.org/officeDocument/2006/relationships/hyperlink" Target="https://time2resources.co.uk/product/aqa-gce-economics-the-national-and-international-economy-year-2-revision-guides-10/" TargetMode="External"/><Relationship Id="rId14" Type="http://schemas.openxmlformats.org/officeDocument/2006/relationships/hyperlink" Target="https://time2resources.co.uk/product/aqa-gce-economics-100-diagrams-student-book-pack-of-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917</Words>
  <Characters>5231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Mencattelli</dc:creator>
  <cp:keywords/>
  <dc:description/>
  <cp:lastModifiedBy>Mark Foster</cp:lastModifiedBy>
  <cp:revision>2</cp:revision>
  <cp:lastPrinted>2025-11-18T11:38:00Z</cp:lastPrinted>
  <dcterms:created xsi:type="dcterms:W3CDTF">2025-11-21T11:23:00Z</dcterms:created>
  <dcterms:modified xsi:type="dcterms:W3CDTF">2025-11-21T11:23:00Z</dcterms:modified>
</cp:coreProperties>
</file>