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6F0D" w14:textId="77777777" w:rsidR="000A2A9B" w:rsidRPr="000A2A9B" w:rsidRDefault="000A2A9B" w:rsidP="000A2A9B">
      <w:pPr>
        <w:rPr>
          <w:b/>
          <w:bCs/>
        </w:rPr>
      </w:pPr>
      <w:r w:rsidRPr="000A2A9B">
        <w:rPr>
          <w:b/>
          <w:bCs/>
        </w:rPr>
        <w:t>Curriculum</w:t>
      </w:r>
    </w:p>
    <w:p w14:paraId="5A73251B" w14:textId="77777777" w:rsidR="000A2A9B" w:rsidRPr="000A2A9B" w:rsidRDefault="000A2A9B" w:rsidP="000A2A9B">
      <w:r w:rsidRPr="000A2A9B">
        <w:t>Our curriculum meticulously aligns with standard economic textbook terminology, ensuring a rigorous and comprehensive educational experience:</w:t>
      </w:r>
    </w:p>
    <w:p w14:paraId="0E635F6B" w14:textId="77777777" w:rsidR="000A2A9B" w:rsidRPr="000A2A9B" w:rsidRDefault="000A2A9B" w:rsidP="000A2A9B">
      <w:pPr>
        <w:rPr>
          <w:b/>
          <w:bCs/>
        </w:rPr>
      </w:pPr>
      <w:r w:rsidRPr="000A2A9B">
        <w:rPr>
          <w:b/>
          <w:bCs/>
        </w:rPr>
        <w:t>Economic Principles and History</w:t>
      </w:r>
    </w:p>
    <w:p w14:paraId="155040D9" w14:textId="77777777" w:rsidR="000A2A9B" w:rsidRPr="000A2A9B" w:rsidRDefault="000A2A9B" w:rsidP="000A2A9B">
      <w:pPr>
        <w:numPr>
          <w:ilvl w:val="0"/>
          <w:numId w:val="1"/>
        </w:numPr>
      </w:pPr>
      <w:r w:rsidRPr="000A2A9B">
        <w:t>Economic Methodology: Delving into the principles and scope of economics, grounded in foundational concepts.</w:t>
      </w:r>
    </w:p>
    <w:p w14:paraId="42D4886B" w14:textId="77777777" w:rsidR="000A2A9B" w:rsidRPr="000A2A9B" w:rsidRDefault="000A2A9B" w:rsidP="000A2A9B">
      <w:pPr>
        <w:numPr>
          <w:ilvl w:val="0"/>
          <w:numId w:val="1"/>
        </w:numPr>
      </w:pPr>
      <w:r w:rsidRPr="000A2A9B">
        <w:t>History of Economic Thought: Tracing the evolution of economic theory from early thinkers to the Marginal Revolution, and further exploring post-Marginal developments in economic thought.</w:t>
      </w:r>
    </w:p>
    <w:p w14:paraId="6E824490" w14:textId="77777777" w:rsidR="000A2A9B" w:rsidRPr="000A2A9B" w:rsidRDefault="000A2A9B" w:rsidP="000A2A9B">
      <w:pPr>
        <w:rPr>
          <w:b/>
          <w:bCs/>
        </w:rPr>
      </w:pPr>
      <w:r w:rsidRPr="000A2A9B">
        <w:rPr>
          <w:b/>
          <w:bCs/>
        </w:rPr>
        <w:t>Microeconomics</w:t>
      </w:r>
    </w:p>
    <w:p w14:paraId="168D4466" w14:textId="00AD6F9A" w:rsidR="000A2A9B" w:rsidRPr="000A2A9B" w:rsidRDefault="000A2A9B" w:rsidP="000A2A9B">
      <w:pPr>
        <w:numPr>
          <w:ilvl w:val="0"/>
          <w:numId w:val="2"/>
        </w:numPr>
      </w:pPr>
      <w:r w:rsidRPr="000A2A9B">
        <w:t>Consumer Behavio</w:t>
      </w:r>
      <w:r>
        <w:t>u</w:t>
      </w:r>
      <w:r w:rsidRPr="000A2A9B">
        <w:t>r and Market Demand: Analy</w:t>
      </w:r>
      <w:r>
        <w:t>s</w:t>
      </w:r>
      <w:r w:rsidRPr="000A2A9B">
        <w:t>ing consumer choice, demand determinants, and risk preferences using utility theory.</w:t>
      </w:r>
    </w:p>
    <w:p w14:paraId="4485A8BD" w14:textId="189F078B" w:rsidR="000A2A9B" w:rsidRPr="000A2A9B" w:rsidRDefault="000A2A9B" w:rsidP="000A2A9B">
      <w:pPr>
        <w:numPr>
          <w:ilvl w:val="0"/>
          <w:numId w:val="2"/>
        </w:numPr>
      </w:pPr>
      <w:r w:rsidRPr="000A2A9B">
        <w:t>Production and Costs: Examining firm behavio</w:t>
      </w:r>
      <w:r>
        <w:t>u</w:t>
      </w:r>
      <w:r w:rsidRPr="000A2A9B">
        <w:t>r, cost structures, and supply decisions within various market conditions.</w:t>
      </w:r>
    </w:p>
    <w:p w14:paraId="56A73087" w14:textId="77777777" w:rsidR="000A2A9B" w:rsidRPr="000A2A9B" w:rsidRDefault="000A2A9B" w:rsidP="000A2A9B">
      <w:pPr>
        <w:numPr>
          <w:ilvl w:val="0"/>
          <w:numId w:val="2"/>
        </w:numPr>
      </w:pPr>
      <w:r w:rsidRPr="000A2A9B">
        <w:t>Market Structures: Differentiating between perfect competition, monopoly, monopolistic competition, and oligopoly, including regulatory and antitrust implications.</w:t>
      </w:r>
    </w:p>
    <w:p w14:paraId="66FD8B06" w14:textId="77777777" w:rsidR="000A2A9B" w:rsidRPr="000A2A9B" w:rsidRDefault="000A2A9B" w:rsidP="000A2A9B">
      <w:pPr>
        <w:numPr>
          <w:ilvl w:val="0"/>
          <w:numId w:val="2"/>
        </w:numPr>
      </w:pPr>
      <w:r w:rsidRPr="000A2A9B">
        <w:t>Factor Markets and Distribution: Exploring the allocation of resources and distribution of income in factor markets.</w:t>
      </w:r>
    </w:p>
    <w:p w14:paraId="27CB592C" w14:textId="6685D6B9" w:rsidR="000A2A9B" w:rsidRPr="000A2A9B" w:rsidRDefault="000A2A9B" w:rsidP="000A2A9B">
      <w:pPr>
        <w:numPr>
          <w:ilvl w:val="0"/>
          <w:numId w:val="2"/>
        </w:numPr>
      </w:pPr>
      <w:r w:rsidRPr="000A2A9B">
        <w:t>Market Failures and Strategic Behavio</w:t>
      </w:r>
      <w:r>
        <w:t>u</w:t>
      </w:r>
      <w:r w:rsidRPr="000A2A9B">
        <w:t>r: Addressing externalities, public goods, game theory, and behavio</w:t>
      </w:r>
      <w:r>
        <w:t>u</w:t>
      </w:r>
      <w:r w:rsidRPr="000A2A9B">
        <w:t>ral economics insights.</w:t>
      </w:r>
    </w:p>
    <w:p w14:paraId="3F28A75B" w14:textId="77777777" w:rsidR="000A2A9B" w:rsidRPr="000A2A9B" w:rsidRDefault="000A2A9B" w:rsidP="000A2A9B">
      <w:pPr>
        <w:rPr>
          <w:b/>
          <w:bCs/>
        </w:rPr>
      </w:pPr>
      <w:r w:rsidRPr="000A2A9B">
        <w:rPr>
          <w:b/>
          <w:bCs/>
        </w:rPr>
        <w:t>Macroeconomics</w:t>
      </w:r>
    </w:p>
    <w:p w14:paraId="15A914A5" w14:textId="77777777" w:rsidR="000A2A9B" w:rsidRPr="000A2A9B" w:rsidRDefault="000A2A9B" w:rsidP="000A2A9B">
      <w:pPr>
        <w:numPr>
          <w:ilvl w:val="0"/>
          <w:numId w:val="3"/>
        </w:numPr>
      </w:pPr>
      <w:r w:rsidRPr="000A2A9B">
        <w:t>National Income and Price Measurement: Understanding GDP composition and inflation measurement.</w:t>
      </w:r>
    </w:p>
    <w:p w14:paraId="1289B577" w14:textId="77777777" w:rsidR="000A2A9B" w:rsidRPr="000A2A9B" w:rsidRDefault="000A2A9B" w:rsidP="000A2A9B">
      <w:pPr>
        <w:numPr>
          <w:ilvl w:val="0"/>
          <w:numId w:val="3"/>
        </w:numPr>
      </w:pPr>
      <w:r w:rsidRPr="000A2A9B">
        <w:t>Economic Growth: Investigating determinants and models of long-term growth.</w:t>
      </w:r>
    </w:p>
    <w:p w14:paraId="4803608F" w14:textId="77777777" w:rsidR="000A2A9B" w:rsidRPr="000A2A9B" w:rsidRDefault="000A2A9B" w:rsidP="000A2A9B">
      <w:pPr>
        <w:numPr>
          <w:ilvl w:val="0"/>
          <w:numId w:val="3"/>
        </w:numPr>
      </w:pPr>
      <w:r w:rsidRPr="000A2A9B">
        <w:t>Monetary and Fiscal Policy: Exploring the roles of central banks, money supply, and governmental budgeting in economic stabilization.</w:t>
      </w:r>
    </w:p>
    <w:p w14:paraId="449C2EFB" w14:textId="570D85C1" w:rsidR="000A2A9B" w:rsidRPr="000A2A9B" w:rsidRDefault="000A2A9B" w:rsidP="000A2A9B">
      <w:pPr>
        <w:numPr>
          <w:ilvl w:val="0"/>
          <w:numId w:val="3"/>
        </w:numPr>
      </w:pPr>
      <w:r w:rsidRPr="000A2A9B">
        <w:t>Business Cycles and Unemployment: Analy</w:t>
      </w:r>
      <w:r>
        <w:t>s</w:t>
      </w:r>
      <w:r w:rsidRPr="000A2A9B">
        <w:t>ing fluctuations in economic activity and labo</w:t>
      </w:r>
      <w:r>
        <w:t>u</w:t>
      </w:r>
      <w:r w:rsidRPr="000A2A9B">
        <w:t>r market dynamics.</w:t>
      </w:r>
    </w:p>
    <w:p w14:paraId="36C335A4" w14:textId="77777777" w:rsidR="000A2A9B" w:rsidRPr="000A2A9B" w:rsidRDefault="000A2A9B" w:rsidP="000A2A9B">
      <w:pPr>
        <w:rPr>
          <w:b/>
          <w:bCs/>
        </w:rPr>
      </w:pPr>
      <w:r w:rsidRPr="000A2A9B">
        <w:rPr>
          <w:b/>
          <w:bCs/>
        </w:rPr>
        <w:t>International Economics</w:t>
      </w:r>
    </w:p>
    <w:p w14:paraId="79EDA1FA" w14:textId="77777777" w:rsidR="000A2A9B" w:rsidRPr="000A2A9B" w:rsidRDefault="000A2A9B" w:rsidP="000A2A9B">
      <w:pPr>
        <w:numPr>
          <w:ilvl w:val="0"/>
          <w:numId w:val="4"/>
        </w:numPr>
      </w:pPr>
      <w:r w:rsidRPr="000A2A9B">
        <w:t>Trade Theories and Policy: Examining comparative advantage, trade barriers, and policy effects on international trade.</w:t>
      </w:r>
    </w:p>
    <w:p w14:paraId="2C6BE603" w14:textId="77777777" w:rsidR="000A2A9B" w:rsidRPr="000A2A9B" w:rsidRDefault="000A2A9B" w:rsidP="000A2A9B">
      <w:pPr>
        <w:numPr>
          <w:ilvl w:val="0"/>
          <w:numId w:val="4"/>
        </w:numPr>
      </w:pPr>
      <w:r w:rsidRPr="000A2A9B">
        <w:lastRenderedPageBreak/>
        <w:t>Open Economy Macroeconomics: Assessing exchange rates, balance of payments, and the global financial system.</w:t>
      </w:r>
    </w:p>
    <w:p w14:paraId="4263D409" w14:textId="77777777" w:rsidR="000A2A9B" w:rsidRPr="000A2A9B" w:rsidRDefault="000A2A9B" w:rsidP="000A2A9B">
      <w:pPr>
        <w:numPr>
          <w:ilvl w:val="0"/>
          <w:numId w:val="4"/>
        </w:numPr>
      </w:pPr>
      <w:r w:rsidRPr="000A2A9B">
        <w:t>Integration and Policy: Understanding the economic implications of regional trade agreements and common markets.</w:t>
      </w:r>
    </w:p>
    <w:p w14:paraId="0ACA3A09" w14:textId="77777777" w:rsidR="000A2A9B" w:rsidRPr="000A2A9B" w:rsidRDefault="000A2A9B" w:rsidP="000A2A9B">
      <w:pPr>
        <w:rPr>
          <w:b/>
          <w:bCs/>
        </w:rPr>
      </w:pPr>
      <w:r w:rsidRPr="000A2A9B">
        <w:rPr>
          <w:b/>
          <w:bCs/>
        </w:rPr>
        <w:t>Contemporary Economic Issues</w:t>
      </w:r>
    </w:p>
    <w:p w14:paraId="0B2119CE" w14:textId="77777777" w:rsidR="000A2A9B" w:rsidRPr="000A2A9B" w:rsidRDefault="000A2A9B" w:rsidP="000A2A9B">
      <w:pPr>
        <w:numPr>
          <w:ilvl w:val="0"/>
          <w:numId w:val="5"/>
        </w:numPr>
      </w:pPr>
      <w:r w:rsidRPr="000A2A9B">
        <w:t>Global and Regional Economic Dynamics: Insight into recent developments in global and regional economies.</w:t>
      </w:r>
    </w:p>
    <w:p w14:paraId="0FE79F99" w14:textId="77777777" w:rsidR="000A2A9B" w:rsidRPr="000A2A9B" w:rsidRDefault="000A2A9B" w:rsidP="000A2A9B">
      <w:pPr>
        <w:numPr>
          <w:ilvl w:val="0"/>
          <w:numId w:val="5"/>
        </w:numPr>
      </w:pPr>
      <w:r w:rsidRPr="000A2A9B">
        <w:t>Economic Policy Analysis: Evaluating the impact of fiscal, monetary, and trade policies on economic performance.</w:t>
      </w:r>
    </w:p>
    <w:p w14:paraId="43E2670E" w14:textId="77777777" w:rsidR="000A2A9B" w:rsidRPr="000A2A9B" w:rsidRDefault="000A2A9B" w:rsidP="000A2A9B">
      <w:pPr>
        <w:rPr>
          <w:b/>
          <w:bCs/>
        </w:rPr>
      </w:pPr>
      <w:r w:rsidRPr="000A2A9B">
        <w:rPr>
          <w:b/>
          <w:bCs/>
        </w:rPr>
        <w:t>Financial Literacy</w:t>
      </w:r>
    </w:p>
    <w:p w14:paraId="5F985FF2" w14:textId="77777777" w:rsidR="000A2A9B" w:rsidRPr="000A2A9B" w:rsidRDefault="000A2A9B" w:rsidP="000A2A9B">
      <w:pPr>
        <w:numPr>
          <w:ilvl w:val="0"/>
          <w:numId w:val="6"/>
        </w:numPr>
      </w:pPr>
      <w:r w:rsidRPr="000A2A9B">
        <w:t>Interest and Investment: Basics of interest calculation, including simple and compound interest, and an introduction to investment principles.</w:t>
      </w:r>
    </w:p>
    <w:p w14:paraId="73A5BB46" w14:textId="77777777" w:rsidR="000A2A9B" w:rsidRPr="000A2A9B" w:rsidRDefault="000A2A9B" w:rsidP="000A2A9B">
      <w:pPr>
        <w:numPr>
          <w:ilvl w:val="0"/>
          <w:numId w:val="6"/>
        </w:numPr>
      </w:pPr>
      <w:r w:rsidRPr="000A2A9B">
        <w:t>Financial Markets and Instruments: Overview of financial markets, securities, and other investment vehicles.</w:t>
      </w:r>
    </w:p>
    <w:p w14:paraId="380E7001" w14:textId="77777777" w:rsidR="000A2A9B" w:rsidRPr="000A2A9B" w:rsidRDefault="000A2A9B" w:rsidP="000A2A9B">
      <w:pPr>
        <w:numPr>
          <w:ilvl w:val="0"/>
          <w:numId w:val="6"/>
        </w:numPr>
      </w:pPr>
      <w:r w:rsidRPr="000A2A9B">
        <w:t>Risk Management: Fundamentals of insurance and strategies for managing financial risk.</w:t>
      </w:r>
    </w:p>
    <w:p w14:paraId="1CEBAEB5" w14:textId="77777777" w:rsidR="000A2A9B" w:rsidRPr="000A2A9B" w:rsidRDefault="000A2A9B" w:rsidP="000A2A9B">
      <w:pPr>
        <w:numPr>
          <w:ilvl w:val="0"/>
          <w:numId w:val="6"/>
        </w:numPr>
      </w:pPr>
      <w:r w:rsidRPr="000A2A9B">
        <w:t>Inflation and Purchasing Power: Understanding the causes and consequences of inflation on money’s value.</w:t>
      </w:r>
    </w:p>
    <w:p w14:paraId="189A0F27" w14:textId="77777777" w:rsidR="000A2A9B" w:rsidRPr="000A2A9B" w:rsidRDefault="000A2A9B" w:rsidP="000A2A9B">
      <w:r w:rsidRPr="000A2A9B">
        <w:t>This curriculum is designed to provide a solid foundation in economics, mirroring the depth and rigor found in leading textbooks like those by Mankiw, ensuring participants are well-prepared for both the Economics Olympiad and their academic pursuits.</w:t>
      </w:r>
    </w:p>
    <w:p w14:paraId="4035D2CE" w14:textId="77777777" w:rsidR="000A2A9B" w:rsidRDefault="000A2A9B"/>
    <w:sectPr w:rsidR="000A2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44543"/>
    <w:multiLevelType w:val="multilevel"/>
    <w:tmpl w:val="BDBC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1734B"/>
    <w:multiLevelType w:val="multilevel"/>
    <w:tmpl w:val="C6E8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B131F"/>
    <w:multiLevelType w:val="multilevel"/>
    <w:tmpl w:val="A224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9457C"/>
    <w:multiLevelType w:val="multilevel"/>
    <w:tmpl w:val="AC90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D2BCA"/>
    <w:multiLevelType w:val="multilevel"/>
    <w:tmpl w:val="4CF6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B3D0E"/>
    <w:multiLevelType w:val="multilevel"/>
    <w:tmpl w:val="EFC2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316445">
    <w:abstractNumId w:val="1"/>
  </w:num>
  <w:num w:numId="2" w16cid:durableId="166099677">
    <w:abstractNumId w:val="3"/>
  </w:num>
  <w:num w:numId="3" w16cid:durableId="950287021">
    <w:abstractNumId w:val="2"/>
  </w:num>
  <w:num w:numId="4" w16cid:durableId="959913924">
    <w:abstractNumId w:val="0"/>
  </w:num>
  <w:num w:numId="5" w16cid:durableId="618148768">
    <w:abstractNumId w:val="5"/>
  </w:num>
  <w:num w:numId="6" w16cid:durableId="119343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9B"/>
    <w:rsid w:val="000A2A9B"/>
    <w:rsid w:val="00201240"/>
    <w:rsid w:val="00373BC0"/>
    <w:rsid w:val="00712810"/>
    <w:rsid w:val="00A14AF4"/>
    <w:rsid w:val="00D2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648D"/>
  <w15:chartTrackingRefBased/>
  <w15:docId w15:val="{032419FC-35F0-47E8-964E-74B5437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2569</Characters>
  <Application>Microsoft Office Word</Application>
  <DocSecurity>0</DocSecurity>
  <Lines>53</Lines>
  <Paragraphs>29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Mencattelli</dc:creator>
  <cp:keywords/>
  <dc:description/>
  <cp:lastModifiedBy>Carlo Mencattelli</cp:lastModifiedBy>
  <cp:revision>5</cp:revision>
  <cp:lastPrinted>2025-11-18T11:36:00Z</cp:lastPrinted>
  <dcterms:created xsi:type="dcterms:W3CDTF">2025-11-18T11:15:00Z</dcterms:created>
  <dcterms:modified xsi:type="dcterms:W3CDTF">2025-11-18T11:36:00Z</dcterms:modified>
</cp:coreProperties>
</file>